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11" w:rsidRDefault="00015611" w:rsidP="008C1DFE">
      <w:pPr>
        <w:jc w:val="center"/>
        <w:rPr>
          <w:b/>
        </w:rPr>
      </w:pPr>
    </w:p>
    <w:p w:rsidR="00655FE0" w:rsidRPr="00494A40" w:rsidRDefault="00015611" w:rsidP="00015611">
      <w:pPr>
        <w:rPr>
          <w:b/>
        </w:rPr>
      </w:pPr>
      <w:r w:rsidRPr="00015611">
        <w:rPr>
          <w:b/>
          <w:noProof/>
          <w:lang w:eastAsia="es-CL"/>
        </w:rPr>
        <w:drawing>
          <wp:inline distT="0" distB="0" distL="0" distR="0">
            <wp:extent cx="551793" cy="533400"/>
            <wp:effectExtent l="0" t="0" r="1270" b="0"/>
            <wp:docPr id="1" name="Imagen 1" descr="C:\Users\Secretaria General\Pictures\logo-confu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 General\Pictures\logo-confus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4" cy="54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</w:t>
      </w:r>
      <w:bookmarkStart w:id="0" w:name="_GoBack"/>
      <w:bookmarkEnd w:id="0"/>
      <w:r>
        <w:rPr>
          <w:b/>
        </w:rPr>
        <w:t xml:space="preserve">            </w:t>
      </w:r>
      <w:r w:rsidR="00655FE0" w:rsidRPr="00494A40">
        <w:rPr>
          <w:b/>
        </w:rPr>
        <w:t>DECLARACIÓN PÚBLICA</w:t>
      </w:r>
    </w:p>
    <w:p w:rsidR="00494A40" w:rsidRDefault="00205657" w:rsidP="00560B39">
      <w:pPr>
        <w:jc w:val="right"/>
      </w:pPr>
      <w:r w:rsidRPr="00494A40">
        <w:t xml:space="preserve">Santiago, </w:t>
      </w:r>
      <w:r w:rsidR="00745A4B">
        <w:t>15 de noviembre</w:t>
      </w:r>
      <w:r w:rsidR="00560B39">
        <w:t xml:space="preserve"> de 2019.</w:t>
      </w:r>
    </w:p>
    <w:p w:rsidR="005D43BE" w:rsidRDefault="00745A4B" w:rsidP="00015611">
      <w:pPr>
        <w:spacing w:line="240" w:lineRule="auto"/>
        <w:jc w:val="both"/>
      </w:pPr>
      <w:r>
        <w:t>En horas de la madrugada de hoy se dio a conocer el Acuerdo por la Paz Social y la Nueva Constitución construido por partidos políticos del oficialismo y de la oposición, sin participación de los partidos Humanista, Comunista, Convergencia Social, Progresista y Regionalista Verde.</w:t>
      </w:r>
    </w:p>
    <w:p w:rsidR="00745A4B" w:rsidRDefault="00745A4B" w:rsidP="00015611">
      <w:pPr>
        <w:spacing w:line="240" w:lineRule="auto"/>
        <w:jc w:val="both"/>
      </w:pPr>
      <w:r>
        <w:t>El acuerdo en cuestión plantea un proceso constituyente con un plebiscito de entrada para resolver si se aprueba o no elaborar una nueva Constitución y en caso de ser afirmativa la respuesta, cuál sería el mecanismo. Un segundo plebiscito, de salida, deberá aprobar o rechazar la propuesta de nueva Constitución elaborada por el órgano constituyente que resulte elegido para tales efectos.</w:t>
      </w:r>
    </w:p>
    <w:p w:rsidR="00745A4B" w:rsidRDefault="00745A4B" w:rsidP="00015611">
      <w:pPr>
        <w:spacing w:line="240" w:lineRule="auto"/>
        <w:jc w:val="both"/>
      </w:pPr>
      <w:r>
        <w:t>Sobre el particular, el Directorio Nacional de la CONFUSAM considera oportuno señalar:</w:t>
      </w:r>
    </w:p>
    <w:p w:rsidR="00745A4B" w:rsidRDefault="00745A4B" w:rsidP="00015611">
      <w:pPr>
        <w:spacing w:line="240" w:lineRule="auto"/>
        <w:jc w:val="both"/>
      </w:pPr>
      <w:r>
        <w:t xml:space="preserve">1.- </w:t>
      </w:r>
      <w:r w:rsidR="00972EB7">
        <w:t>Es del caso reconocer que dicho acuerdo constituye un avance político importante logrado a fuerza de movilización social por cuanto se ha forzado al Gobierno y a la derecha a asumir, a regañadientes, la muerte de la Constitución de Pinochet y la necesidad de una nueva Constitución aceptando, además, que sea un plebiscito el camino para resolver el mecanismo para la construcción de la misma que, de contar con mayoría, debiera ser a vía Asamblea Constituyente.</w:t>
      </w:r>
    </w:p>
    <w:p w:rsidR="00DC7F16" w:rsidRDefault="00972EB7" w:rsidP="00015611">
      <w:pPr>
        <w:spacing w:line="240" w:lineRule="auto"/>
        <w:jc w:val="both"/>
      </w:pPr>
      <w:r>
        <w:t xml:space="preserve">2.- Sin desmérito de lo señalado con antelación, es de lamentar que dicho acuerdo se haya construido por partidos políticos y parlamentarios cuya legitimidad </w:t>
      </w:r>
      <w:r w:rsidR="00DC7F16">
        <w:t>social y política está</w:t>
      </w:r>
      <w:r>
        <w:t xml:space="preserve"> en tela de juicio producto </w:t>
      </w:r>
      <w:r w:rsidR="005C11F8">
        <w:t xml:space="preserve">de su responsabilidad directa en 30 años de abuso y </w:t>
      </w:r>
      <w:r>
        <w:t>corrupción sistemática que han llevado a Chile a ser uno de los países más injustos de</w:t>
      </w:r>
      <w:r w:rsidR="005C11F8">
        <w:t>l planeta</w:t>
      </w:r>
      <w:r>
        <w:t>.</w:t>
      </w:r>
      <w:r w:rsidR="006F7CCE">
        <w:t xml:space="preserve"> No es posible desconocer que el verse forzados a construir dicho acuerdo, fue producto de la movilización de millones de chilenas y chilenos en las calles de todo el país, movilizaciones que han tenido </w:t>
      </w:r>
      <w:r w:rsidR="005C11F8">
        <w:t xml:space="preserve">un costo humano </w:t>
      </w:r>
      <w:r w:rsidR="006F7CCE">
        <w:t>en muertes, miles de heridos y detenidos, pérdidas de ojos, torturas, violaciones a mujeres y hombres, detenciones de niñas y niños, además de vejámenes de toda índole</w:t>
      </w:r>
      <w:r w:rsidR="001B31AA">
        <w:t>.</w:t>
      </w:r>
      <w:r w:rsidR="005C11F8">
        <w:t xml:space="preserve"> </w:t>
      </w:r>
    </w:p>
    <w:p w:rsidR="00972EB7" w:rsidRDefault="00DC7F16" w:rsidP="00015611">
      <w:pPr>
        <w:spacing w:line="240" w:lineRule="auto"/>
        <w:jc w:val="both"/>
      </w:pPr>
      <w:r>
        <w:t>3.-</w:t>
      </w:r>
      <w:r w:rsidR="005C11F8">
        <w:t>No es admisible nuevamente la impunidad frente a las graves violaciones a los DD HH,</w:t>
      </w:r>
      <w:r>
        <w:t xml:space="preserve"> debiendo los responsables ser sometidos a juicio y castigo</w:t>
      </w:r>
      <w:r w:rsidR="005C11F8">
        <w:t>.</w:t>
      </w:r>
    </w:p>
    <w:p w:rsidR="00972EB7" w:rsidRDefault="00DC7F16" w:rsidP="00015611">
      <w:pPr>
        <w:spacing w:line="240" w:lineRule="auto"/>
        <w:jc w:val="both"/>
      </w:pPr>
      <w:r>
        <w:t>4</w:t>
      </w:r>
      <w:r w:rsidR="00972EB7">
        <w:t xml:space="preserve">.- Es del caso señalar </w:t>
      </w:r>
      <w:r w:rsidR="006F7CCE">
        <w:t>que,</w:t>
      </w:r>
      <w:r w:rsidR="00972EB7">
        <w:t xml:space="preserve"> denominándose </w:t>
      </w:r>
      <w:r w:rsidR="006F7CCE">
        <w:t>dicho acuerdo por la Paz Social, en el mismo no se asuma la necesidad ineludible de abordar los problemas sociales que dieron origen a la convulsión en desarrollo desde el 18 de octubre pasado,</w:t>
      </w:r>
      <w:r w:rsidR="00BC50F2">
        <w:t xml:space="preserve"> por cuanto, es posible redactar una norma constitucional en extremo progresista, pero, sino se aborda ya la urgente temática</w:t>
      </w:r>
      <w:r w:rsidR="006F7CCE">
        <w:t xml:space="preserve"> </w:t>
      </w:r>
      <w:r w:rsidR="00BC50F2">
        <w:t xml:space="preserve">en salud, pensiones, trabajo, </w:t>
      </w:r>
      <w:r w:rsidR="001B31AA">
        <w:t xml:space="preserve">educación, </w:t>
      </w:r>
      <w:r w:rsidR="00BC50F2">
        <w:t>vivienda, entre otras demandas relevantes, dicha norma constituirá letra muerta.</w:t>
      </w:r>
    </w:p>
    <w:p w:rsidR="00BC50F2" w:rsidRDefault="00BC50F2" w:rsidP="00015611">
      <w:pPr>
        <w:spacing w:line="240" w:lineRule="auto"/>
        <w:jc w:val="both"/>
      </w:pPr>
      <w:r>
        <w:t>Chile continúa movilizado y ayer fuimos testigos de una nueva jornada de movilización cuyo eje fundamental fue honrar la memoria de Camilo Catrillanca, asesinado por agentes del estado. CONFUSAM estuvo presente y seguirá estando junto a la gente de trabajo de la cual somos parte.</w:t>
      </w:r>
    </w:p>
    <w:p w:rsidR="00BC50F2" w:rsidRDefault="00BC50F2" w:rsidP="00BC50F2">
      <w:pPr>
        <w:jc w:val="center"/>
        <w:rPr>
          <w:b/>
        </w:rPr>
      </w:pPr>
      <w:r>
        <w:rPr>
          <w:b/>
        </w:rPr>
        <w:t>DIRECTORIO NACIONAL</w:t>
      </w:r>
    </w:p>
    <w:p w:rsidR="00BC50F2" w:rsidRPr="00BC50F2" w:rsidRDefault="00BC50F2" w:rsidP="00BC50F2">
      <w:pPr>
        <w:jc w:val="center"/>
        <w:rPr>
          <w:b/>
        </w:rPr>
      </w:pPr>
      <w:r>
        <w:rPr>
          <w:b/>
        </w:rPr>
        <w:t>CONFUSAM PRESENTE, AHORA Y SIEMPRE!</w:t>
      </w:r>
    </w:p>
    <w:sectPr w:rsidR="00BC50F2" w:rsidRPr="00BC50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A2" w:rsidRDefault="00B427A2" w:rsidP="008762A0">
      <w:pPr>
        <w:spacing w:after="0" w:line="240" w:lineRule="auto"/>
      </w:pPr>
      <w:r>
        <w:separator/>
      </w:r>
    </w:p>
  </w:endnote>
  <w:endnote w:type="continuationSeparator" w:id="0">
    <w:p w:rsidR="00B427A2" w:rsidRDefault="00B427A2" w:rsidP="0087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08" w:rsidRPr="008762A0" w:rsidRDefault="004F1408" w:rsidP="00BD7A49">
    <w:pPr>
      <w:pStyle w:val="Piedepgina"/>
      <w:jc w:val="center"/>
      <w:rPr>
        <w:b/>
        <w:sz w:val="24"/>
        <w:szCs w:val="24"/>
      </w:rPr>
    </w:pPr>
    <w:proofErr w:type="spellStart"/>
    <w:r w:rsidRPr="008762A0">
      <w:rPr>
        <w:b/>
        <w:sz w:val="24"/>
        <w:szCs w:val="24"/>
      </w:rPr>
      <w:t>Fanor</w:t>
    </w:r>
    <w:proofErr w:type="spellEnd"/>
    <w:r w:rsidRPr="008762A0">
      <w:rPr>
        <w:b/>
        <w:sz w:val="24"/>
        <w:szCs w:val="24"/>
      </w:rPr>
      <w:t xml:space="preserve"> Velasco 31, Santiago, Chile, </w:t>
    </w:r>
    <w:proofErr w:type="spellStart"/>
    <w:r w:rsidRPr="008762A0">
      <w:rPr>
        <w:b/>
        <w:sz w:val="24"/>
        <w:szCs w:val="24"/>
      </w:rPr>
      <w:t>fonofax</w:t>
    </w:r>
    <w:proofErr w:type="spellEnd"/>
    <w:r w:rsidRPr="008762A0">
      <w:rPr>
        <w:b/>
        <w:sz w:val="24"/>
        <w:szCs w:val="24"/>
      </w:rPr>
      <w:t xml:space="preserve"> 56 2 26722095</w:t>
    </w:r>
    <w:r w:rsidR="00BD7A49">
      <w:rPr>
        <w:b/>
        <w:sz w:val="24"/>
        <w:szCs w:val="24"/>
      </w:rPr>
      <w:t>, comunicaciones</w:t>
    </w:r>
    <w:r w:rsidRPr="008762A0">
      <w:rPr>
        <w:b/>
        <w:sz w:val="24"/>
        <w:szCs w:val="24"/>
      </w:rPr>
      <w:t>@confusam.cl</w:t>
    </w:r>
  </w:p>
  <w:p w:rsidR="004F1408" w:rsidRPr="008762A0" w:rsidRDefault="004F1408">
    <w:pPr>
      <w:pStyle w:val="Piedep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A2" w:rsidRDefault="00B427A2" w:rsidP="008762A0">
      <w:pPr>
        <w:spacing w:after="0" w:line="240" w:lineRule="auto"/>
      </w:pPr>
      <w:r>
        <w:separator/>
      </w:r>
    </w:p>
  </w:footnote>
  <w:footnote w:type="continuationSeparator" w:id="0">
    <w:p w:rsidR="00B427A2" w:rsidRDefault="00B427A2" w:rsidP="0087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08" w:rsidRDefault="004F1408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>Confederación Nacional de Funcionarios</w:t>
    </w:r>
    <w:r w:rsidR="00BD7A49">
      <w:rPr>
        <w:b/>
        <w:sz w:val="24"/>
        <w:szCs w:val="24"/>
      </w:rPr>
      <w:t xml:space="preserve"> d</w:t>
    </w:r>
    <w:r>
      <w:rPr>
        <w:b/>
        <w:sz w:val="24"/>
        <w:szCs w:val="24"/>
      </w:rPr>
      <w:t>e Salud Municipal</w:t>
    </w:r>
  </w:p>
  <w:p w:rsidR="004F1408" w:rsidRDefault="004F1408">
    <w:pPr>
      <w:pStyle w:val="Encabezado"/>
    </w:pPr>
    <w:r>
      <w:rPr>
        <w:b/>
        <w:sz w:val="24"/>
        <w:szCs w:val="24"/>
      </w:rPr>
      <w:t xml:space="preserve">                       </w:t>
    </w:r>
    <w:r w:rsidR="00BD7A49">
      <w:rPr>
        <w:b/>
        <w:sz w:val="24"/>
        <w:szCs w:val="24"/>
      </w:rPr>
      <w:t xml:space="preserve">                </w:t>
    </w:r>
    <w:r>
      <w:rPr>
        <w:b/>
        <w:sz w:val="24"/>
        <w:szCs w:val="24"/>
        <w:u w:val="single"/>
      </w:rPr>
      <w:t>CONFUSAM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A0"/>
    <w:rsid w:val="00007B0D"/>
    <w:rsid w:val="00015611"/>
    <w:rsid w:val="00036426"/>
    <w:rsid w:val="0008508B"/>
    <w:rsid w:val="000A2012"/>
    <w:rsid w:val="000C00F5"/>
    <w:rsid w:val="000D0F49"/>
    <w:rsid w:val="00104564"/>
    <w:rsid w:val="00110793"/>
    <w:rsid w:val="00121636"/>
    <w:rsid w:val="00136906"/>
    <w:rsid w:val="00147FF3"/>
    <w:rsid w:val="00172420"/>
    <w:rsid w:val="001904E0"/>
    <w:rsid w:val="0019457F"/>
    <w:rsid w:val="001B31AA"/>
    <w:rsid w:val="001C157C"/>
    <w:rsid w:val="001D45CD"/>
    <w:rsid w:val="001F1308"/>
    <w:rsid w:val="00205657"/>
    <w:rsid w:val="002137F9"/>
    <w:rsid w:val="002374E6"/>
    <w:rsid w:val="002722DA"/>
    <w:rsid w:val="002A6915"/>
    <w:rsid w:val="0031285E"/>
    <w:rsid w:val="00383719"/>
    <w:rsid w:val="003B0FFF"/>
    <w:rsid w:val="003C7355"/>
    <w:rsid w:val="00422F34"/>
    <w:rsid w:val="00434C02"/>
    <w:rsid w:val="00447EBA"/>
    <w:rsid w:val="00452152"/>
    <w:rsid w:val="00472108"/>
    <w:rsid w:val="0047245F"/>
    <w:rsid w:val="00491177"/>
    <w:rsid w:val="00494A40"/>
    <w:rsid w:val="004A512D"/>
    <w:rsid w:val="004B1CDD"/>
    <w:rsid w:val="004D7A9C"/>
    <w:rsid w:val="004F1408"/>
    <w:rsid w:val="005128BE"/>
    <w:rsid w:val="005239EB"/>
    <w:rsid w:val="005334D6"/>
    <w:rsid w:val="00560B39"/>
    <w:rsid w:val="00595C90"/>
    <w:rsid w:val="005C11F8"/>
    <w:rsid w:val="005D43BE"/>
    <w:rsid w:val="005E5F29"/>
    <w:rsid w:val="005F38D7"/>
    <w:rsid w:val="00614921"/>
    <w:rsid w:val="00622F2C"/>
    <w:rsid w:val="00655FE0"/>
    <w:rsid w:val="006776D5"/>
    <w:rsid w:val="0068337B"/>
    <w:rsid w:val="006E662E"/>
    <w:rsid w:val="006F744D"/>
    <w:rsid w:val="006F7CCE"/>
    <w:rsid w:val="007019FB"/>
    <w:rsid w:val="00745A4B"/>
    <w:rsid w:val="0076773A"/>
    <w:rsid w:val="007755D3"/>
    <w:rsid w:val="007D25D3"/>
    <w:rsid w:val="007D554B"/>
    <w:rsid w:val="007D7DAA"/>
    <w:rsid w:val="007E2492"/>
    <w:rsid w:val="00802A22"/>
    <w:rsid w:val="0080325B"/>
    <w:rsid w:val="00832ECE"/>
    <w:rsid w:val="008441E6"/>
    <w:rsid w:val="00853913"/>
    <w:rsid w:val="008762A0"/>
    <w:rsid w:val="008A1416"/>
    <w:rsid w:val="008A61B8"/>
    <w:rsid w:val="008B4052"/>
    <w:rsid w:val="008B6E87"/>
    <w:rsid w:val="008B7F25"/>
    <w:rsid w:val="008C1DFE"/>
    <w:rsid w:val="008C385A"/>
    <w:rsid w:val="008F4368"/>
    <w:rsid w:val="0097197C"/>
    <w:rsid w:val="00972EB7"/>
    <w:rsid w:val="00982CDE"/>
    <w:rsid w:val="00996926"/>
    <w:rsid w:val="00A413F5"/>
    <w:rsid w:val="00A430D3"/>
    <w:rsid w:val="00AA362D"/>
    <w:rsid w:val="00AB3610"/>
    <w:rsid w:val="00AB391F"/>
    <w:rsid w:val="00AB70CE"/>
    <w:rsid w:val="00AE34FD"/>
    <w:rsid w:val="00AF5B66"/>
    <w:rsid w:val="00B01E94"/>
    <w:rsid w:val="00B2134F"/>
    <w:rsid w:val="00B40EF8"/>
    <w:rsid w:val="00B427A2"/>
    <w:rsid w:val="00B53B05"/>
    <w:rsid w:val="00B67EE3"/>
    <w:rsid w:val="00B72DA8"/>
    <w:rsid w:val="00BC50F2"/>
    <w:rsid w:val="00BD7A49"/>
    <w:rsid w:val="00BE4EE6"/>
    <w:rsid w:val="00BF21C2"/>
    <w:rsid w:val="00C25C63"/>
    <w:rsid w:val="00C468D5"/>
    <w:rsid w:val="00C73305"/>
    <w:rsid w:val="00C80437"/>
    <w:rsid w:val="00D65D81"/>
    <w:rsid w:val="00DB4086"/>
    <w:rsid w:val="00DC6A27"/>
    <w:rsid w:val="00DC6B0F"/>
    <w:rsid w:val="00DC7F16"/>
    <w:rsid w:val="00DD2E3E"/>
    <w:rsid w:val="00DE54C8"/>
    <w:rsid w:val="00DE588F"/>
    <w:rsid w:val="00E03DF0"/>
    <w:rsid w:val="00E0706E"/>
    <w:rsid w:val="00EB2D74"/>
    <w:rsid w:val="00ED1D33"/>
    <w:rsid w:val="00ED5DAD"/>
    <w:rsid w:val="00F15525"/>
    <w:rsid w:val="00F223C3"/>
    <w:rsid w:val="00F23365"/>
    <w:rsid w:val="00F434CC"/>
    <w:rsid w:val="00F6568C"/>
    <w:rsid w:val="00F84136"/>
    <w:rsid w:val="00FA0356"/>
    <w:rsid w:val="00FA2679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E08E4-DAA5-44E2-BCE1-510BC23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2A0"/>
  </w:style>
  <w:style w:type="paragraph" w:styleId="Piedepgina">
    <w:name w:val="footer"/>
    <w:basedOn w:val="Normal"/>
    <w:link w:val="PiedepginaCar"/>
    <w:uiPriority w:val="99"/>
    <w:unhideWhenUsed/>
    <w:rsid w:val="00876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2A0"/>
  </w:style>
  <w:style w:type="paragraph" w:styleId="Textodeglobo">
    <w:name w:val="Balloon Text"/>
    <w:basedOn w:val="Normal"/>
    <w:link w:val="TextodegloboCar"/>
    <w:uiPriority w:val="99"/>
    <w:semiHidden/>
    <w:unhideWhenUsed/>
    <w:rsid w:val="008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Secretaria General</cp:lastModifiedBy>
  <cp:revision>2</cp:revision>
  <dcterms:created xsi:type="dcterms:W3CDTF">2019-11-15T17:11:00Z</dcterms:created>
  <dcterms:modified xsi:type="dcterms:W3CDTF">2019-11-15T17:11:00Z</dcterms:modified>
</cp:coreProperties>
</file>